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4936AC" w:rsidRDefault="00CB66FD">
      <w:pPr>
        <w:rPr>
          <w:sz w:val="14"/>
          <w:szCs w:val="14"/>
        </w:rPr>
      </w:pPr>
      <w:bookmarkStart w:id="0" w:name="_GoBack"/>
      <w:bookmarkEnd w:id="0"/>
      <w:r>
        <w:rPr>
          <w:noProof/>
        </w:rPr>
        <w:drawing>
          <wp:anchor distT="114300" distB="114300" distL="114300" distR="114300" simplePos="0" relativeHeight="251658240" behindDoc="0" locked="0" layoutInCell="1" hidden="0" allowOverlap="1">
            <wp:simplePos x="0" y="0"/>
            <wp:positionH relativeFrom="column">
              <wp:posOffset>5315903</wp:posOffset>
            </wp:positionH>
            <wp:positionV relativeFrom="paragraph">
              <wp:posOffset>133350</wp:posOffset>
            </wp:positionV>
            <wp:extent cx="2104073" cy="1133475"/>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603"/>
                    <a:stretch>
                      <a:fillRect/>
                    </a:stretch>
                  </pic:blipFill>
                  <pic:spPr>
                    <a:xfrm>
                      <a:off x="0" y="0"/>
                      <a:ext cx="2104073" cy="1133475"/>
                    </a:xfrm>
                    <a:prstGeom prst="rect">
                      <a:avLst/>
                    </a:prstGeom>
                    <a:ln/>
                  </pic:spPr>
                </pic:pic>
              </a:graphicData>
            </a:graphic>
          </wp:anchor>
        </w:drawing>
      </w:r>
    </w:p>
    <w:p w:rsidR="004936AC" w:rsidRDefault="00CB66FD">
      <w:pPr>
        <w:rPr>
          <w:sz w:val="14"/>
          <w:szCs w:val="14"/>
        </w:rPr>
      </w:pPr>
      <w:r>
        <w:rPr>
          <w:noProof/>
        </w:rPr>
        <w:drawing>
          <wp:anchor distT="0" distB="0" distL="0" distR="0" simplePos="0" relativeHeight="251659264" behindDoc="1" locked="0" layoutInCell="1" hidden="0" allowOverlap="1">
            <wp:simplePos x="0" y="0"/>
            <wp:positionH relativeFrom="column">
              <wp:posOffset>1704975</wp:posOffset>
            </wp:positionH>
            <wp:positionV relativeFrom="paragraph">
              <wp:posOffset>180975</wp:posOffset>
            </wp:positionV>
            <wp:extent cx="1627346" cy="809625"/>
            <wp:effectExtent l="0" t="0" r="0" b="0"/>
            <wp:wrapNone/>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1627346" cy="809625"/>
                    </a:xfrm>
                    <a:prstGeom prst="rect">
                      <a:avLst/>
                    </a:prstGeom>
                    <a:ln/>
                  </pic:spPr>
                </pic:pic>
              </a:graphicData>
            </a:graphic>
          </wp:anchor>
        </w:drawing>
      </w:r>
      <w:r>
        <w:rPr>
          <w:noProof/>
        </w:rPr>
        <w:drawing>
          <wp:anchor distT="0" distB="0" distL="0" distR="0" simplePos="0" relativeHeight="251660288" behindDoc="1" locked="0" layoutInCell="1" hidden="0" allowOverlap="1">
            <wp:simplePos x="0" y="0"/>
            <wp:positionH relativeFrom="column">
              <wp:posOffset>3333750</wp:posOffset>
            </wp:positionH>
            <wp:positionV relativeFrom="paragraph">
              <wp:posOffset>177715</wp:posOffset>
            </wp:positionV>
            <wp:extent cx="2208848" cy="809625"/>
            <wp:effectExtent l="0" t="0" r="0" b="0"/>
            <wp:wrapNone/>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2208848" cy="809625"/>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-476247</wp:posOffset>
            </wp:positionH>
            <wp:positionV relativeFrom="paragraph">
              <wp:posOffset>179239</wp:posOffset>
            </wp:positionV>
            <wp:extent cx="2105025" cy="1028700"/>
            <wp:effectExtent l="0" t="0" r="0" b="0"/>
            <wp:wrapNone/>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t="9218" r="32997"/>
                    <a:stretch>
                      <a:fillRect/>
                    </a:stretch>
                  </pic:blipFill>
                  <pic:spPr>
                    <a:xfrm>
                      <a:off x="0" y="0"/>
                      <a:ext cx="2105025" cy="1028700"/>
                    </a:xfrm>
                    <a:prstGeom prst="rect">
                      <a:avLst/>
                    </a:prstGeom>
                    <a:ln/>
                  </pic:spPr>
                </pic:pic>
              </a:graphicData>
            </a:graphic>
          </wp:anchor>
        </w:drawing>
      </w:r>
    </w:p>
    <w:p w:rsidR="004936AC" w:rsidRDefault="004936AC">
      <w:pPr>
        <w:rPr>
          <w:sz w:val="14"/>
          <w:szCs w:val="14"/>
        </w:rPr>
      </w:pPr>
    </w:p>
    <w:p w:rsidR="004936AC" w:rsidRDefault="004936AC">
      <w:pPr>
        <w:rPr>
          <w:sz w:val="14"/>
          <w:szCs w:val="14"/>
        </w:rPr>
      </w:pPr>
    </w:p>
    <w:p w:rsidR="004936AC" w:rsidRDefault="004936AC">
      <w:pPr>
        <w:jc w:val="center"/>
        <w:rPr>
          <w:sz w:val="14"/>
          <w:szCs w:val="14"/>
        </w:rPr>
      </w:pPr>
    </w:p>
    <w:p w:rsidR="004936AC" w:rsidRDefault="004936AC">
      <w:pPr>
        <w:rPr>
          <w:sz w:val="14"/>
          <w:szCs w:val="14"/>
        </w:rPr>
      </w:pPr>
    </w:p>
    <w:p w:rsidR="004936AC" w:rsidRDefault="004936AC">
      <w:pPr>
        <w:rPr>
          <w:sz w:val="14"/>
          <w:szCs w:val="14"/>
        </w:rPr>
      </w:pPr>
    </w:p>
    <w:p w:rsidR="004936AC" w:rsidRDefault="004936AC">
      <w:pPr>
        <w:rPr>
          <w:sz w:val="14"/>
          <w:szCs w:val="14"/>
        </w:rPr>
      </w:pPr>
    </w:p>
    <w:p w:rsidR="004936AC" w:rsidRDefault="004936AC">
      <w:pPr>
        <w:rPr>
          <w:sz w:val="14"/>
          <w:szCs w:val="14"/>
        </w:rPr>
      </w:pPr>
    </w:p>
    <w:p w:rsidR="004936AC" w:rsidRDefault="004936AC">
      <w:pPr>
        <w:rPr>
          <w:sz w:val="14"/>
          <w:szCs w:val="14"/>
        </w:rPr>
      </w:pPr>
    </w:p>
    <w:p w:rsidR="004936AC" w:rsidRDefault="004936AC">
      <w:pPr>
        <w:rPr>
          <w:sz w:val="14"/>
          <w:szCs w:val="14"/>
        </w:rPr>
      </w:pPr>
    </w:p>
    <w:p w:rsidR="004936AC" w:rsidRDefault="004936AC">
      <w:pPr>
        <w:rPr>
          <w:sz w:val="14"/>
          <w:szCs w:val="14"/>
        </w:rPr>
      </w:pPr>
    </w:p>
    <w:p w:rsidR="004936AC" w:rsidRDefault="004936AC">
      <w:pPr>
        <w:rPr>
          <w:sz w:val="14"/>
          <w:szCs w:val="14"/>
        </w:rPr>
      </w:pPr>
    </w:p>
    <w:p w:rsidR="004936AC" w:rsidRDefault="00CB66FD">
      <w:pPr>
        <w:ind w:left="90"/>
        <w:jc w:val="center"/>
        <w:rPr>
          <w:rFonts w:ascii="Merriweather" w:eastAsia="Merriweather" w:hAnsi="Merriweather" w:cs="Merriweather"/>
          <w:sz w:val="28"/>
          <w:szCs w:val="28"/>
        </w:rPr>
      </w:pPr>
      <w:r>
        <w:rPr>
          <w:rFonts w:ascii="Merriweather" w:eastAsia="Merriweather" w:hAnsi="Merriweather" w:cs="Merriweather"/>
          <w:sz w:val="28"/>
          <w:szCs w:val="28"/>
        </w:rPr>
        <w:t xml:space="preserve">CLEVELAND HEIGHTS - UNIVERSITY HEIGHTS </w:t>
      </w:r>
    </w:p>
    <w:p w:rsidR="004936AC" w:rsidRDefault="00CB66FD">
      <w:pPr>
        <w:jc w:val="center"/>
        <w:rPr>
          <w:rFonts w:ascii="Merriweather" w:eastAsia="Merriweather" w:hAnsi="Merriweather" w:cs="Merriweather"/>
          <w:sz w:val="28"/>
          <w:szCs w:val="28"/>
        </w:rPr>
      </w:pPr>
      <w:r>
        <w:rPr>
          <w:rFonts w:ascii="Merriweather" w:eastAsia="Merriweather" w:hAnsi="Merriweather" w:cs="Merriweather"/>
          <w:sz w:val="28"/>
          <w:szCs w:val="28"/>
        </w:rPr>
        <w:t>CITY SCHOOL DISTRICT</w:t>
      </w:r>
    </w:p>
    <w:p w:rsidR="004936AC" w:rsidRDefault="00CB66FD">
      <w:pPr>
        <w:jc w:val="center"/>
        <w:rPr>
          <w:rFonts w:ascii="Merriweather" w:eastAsia="Merriweather" w:hAnsi="Merriweather" w:cs="Merriweather"/>
          <w:sz w:val="28"/>
          <w:szCs w:val="28"/>
        </w:rPr>
      </w:pPr>
      <w:r>
        <w:rPr>
          <w:rFonts w:ascii="Merriweather" w:eastAsia="Merriweather" w:hAnsi="Merriweather" w:cs="Merriweather"/>
          <w:sz w:val="28"/>
          <w:szCs w:val="28"/>
        </w:rPr>
        <w:t>CHIEF FINANCIAL OFFICER/TREASURER POSITION AVAILABLE</w:t>
      </w:r>
    </w:p>
    <w:p w:rsidR="004936AC" w:rsidRDefault="004936AC">
      <w:pPr>
        <w:rPr>
          <w:rFonts w:ascii="Open Sans" w:eastAsia="Open Sans" w:hAnsi="Open Sans" w:cs="Open Sans"/>
          <w:sz w:val="24"/>
          <w:szCs w:val="24"/>
        </w:rPr>
      </w:pPr>
    </w:p>
    <w:p w:rsidR="004936AC" w:rsidRDefault="004936AC">
      <w:pPr>
        <w:jc w:val="center"/>
        <w:rPr>
          <w:rFonts w:ascii="Open Sans" w:eastAsia="Open Sans" w:hAnsi="Open Sans" w:cs="Open Sans"/>
          <w:sz w:val="24"/>
          <w:szCs w:val="24"/>
        </w:rPr>
      </w:pPr>
    </w:p>
    <w:p w:rsidR="004936AC" w:rsidRDefault="00CB66FD">
      <w:pPr>
        <w:ind w:left="720" w:right="750"/>
        <w:rPr>
          <w:rFonts w:ascii="Open Sans" w:eastAsia="Open Sans" w:hAnsi="Open Sans" w:cs="Open Sans"/>
          <w:sz w:val="24"/>
          <w:szCs w:val="24"/>
        </w:rPr>
      </w:pPr>
      <w:r>
        <w:rPr>
          <w:rFonts w:ascii="Open Sans" w:eastAsia="Open Sans" w:hAnsi="Open Sans" w:cs="Open Sans"/>
          <w:sz w:val="24"/>
          <w:szCs w:val="24"/>
        </w:rPr>
        <w:t>The Cleveland Heights-University Heights City School District in Cuyahoga County Ohio is seeking applicants for the position of Chief Financial Officer/Treasurer. The successful candidate will possess the following experiences and skills:</w:t>
      </w:r>
    </w:p>
    <w:p w:rsidR="004936AC" w:rsidRDefault="004936AC">
      <w:pPr>
        <w:rPr>
          <w:rFonts w:ascii="Open Sans" w:eastAsia="Open Sans" w:hAnsi="Open Sans" w:cs="Open Sans"/>
          <w:sz w:val="24"/>
          <w:szCs w:val="24"/>
        </w:rPr>
      </w:pPr>
    </w:p>
    <w:p w:rsidR="004936AC" w:rsidRDefault="00CB66FD">
      <w:pPr>
        <w:ind w:firstLine="720"/>
        <w:rPr>
          <w:rFonts w:ascii="Open Sans" w:eastAsia="Open Sans" w:hAnsi="Open Sans" w:cs="Open Sans"/>
          <w:b/>
          <w:sz w:val="26"/>
          <w:szCs w:val="26"/>
        </w:rPr>
      </w:pPr>
      <w:r>
        <w:rPr>
          <w:rFonts w:ascii="Open Sans" w:eastAsia="Open Sans" w:hAnsi="Open Sans" w:cs="Open Sans"/>
          <w:b/>
          <w:sz w:val="26"/>
          <w:szCs w:val="26"/>
        </w:rPr>
        <w:t>REQUIRED EXPERIE</w:t>
      </w:r>
      <w:r>
        <w:rPr>
          <w:rFonts w:ascii="Open Sans" w:eastAsia="Open Sans" w:hAnsi="Open Sans" w:cs="Open Sans"/>
          <w:b/>
          <w:sz w:val="26"/>
          <w:szCs w:val="26"/>
        </w:rPr>
        <w:t>NCES AND SKILLS</w:t>
      </w:r>
    </w:p>
    <w:p w:rsidR="004936AC" w:rsidRDefault="00CB66FD">
      <w:pPr>
        <w:numPr>
          <w:ilvl w:val="0"/>
          <w:numId w:val="5"/>
        </w:numPr>
        <w:rPr>
          <w:rFonts w:ascii="Open Sans" w:eastAsia="Open Sans" w:hAnsi="Open Sans" w:cs="Open Sans"/>
          <w:sz w:val="24"/>
          <w:szCs w:val="24"/>
        </w:rPr>
      </w:pPr>
      <w:r>
        <w:rPr>
          <w:rFonts w:ascii="Open Sans" w:eastAsia="Open Sans" w:hAnsi="Open Sans" w:cs="Open Sans"/>
          <w:sz w:val="24"/>
          <w:szCs w:val="24"/>
        </w:rPr>
        <w:t>Current State of Ohio Treasurer license</w:t>
      </w:r>
    </w:p>
    <w:p w:rsidR="004936AC" w:rsidRDefault="00CB66FD">
      <w:pPr>
        <w:numPr>
          <w:ilvl w:val="0"/>
          <w:numId w:val="5"/>
        </w:numPr>
        <w:rPr>
          <w:rFonts w:ascii="Open Sans" w:eastAsia="Open Sans" w:hAnsi="Open Sans" w:cs="Open Sans"/>
          <w:sz w:val="24"/>
          <w:szCs w:val="24"/>
        </w:rPr>
      </w:pPr>
      <w:r>
        <w:rPr>
          <w:rFonts w:ascii="Open Sans" w:eastAsia="Open Sans" w:hAnsi="Open Sans" w:cs="Open Sans"/>
          <w:sz w:val="24"/>
          <w:szCs w:val="24"/>
        </w:rPr>
        <w:t>Successful public sector financial experience (School District Chief Financial</w:t>
      </w:r>
    </w:p>
    <w:p w:rsidR="004936AC" w:rsidRDefault="00CB66FD">
      <w:pPr>
        <w:ind w:left="720" w:firstLine="720"/>
        <w:rPr>
          <w:rFonts w:ascii="Open Sans" w:eastAsia="Open Sans" w:hAnsi="Open Sans" w:cs="Open Sans"/>
          <w:sz w:val="24"/>
          <w:szCs w:val="24"/>
        </w:rPr>
      </w:pPr>
      <w:r>
        <w:rPr>
          <w:rFonts w:ascii="Open Sans" w:eastAsia="Open Sans" w:hAnsi="Open Sans" w:cs="Open Sans"/>
          <w:sz w:val="24"/>
          <w:szCs w:val="24"/>
        </w:rPr>
        <w:t>Officer/Treasurer, School District Assistant Treasurer, Finance Director, etc.)</w:t>
      </w:r>
    </w:p>
    <w:p w:rsidR="004936AC" w:rsidRDefault="00CB66FD">
      <w:pPr>
        <w:numPr>
          <w:ilvl w:val="0"/>
          <w:numId w:val="3"/>
        </w:numPr>
        <w:rPr>
          <w:rFonts w:ascii="Open Sans" w:eastAsia="Open Sans" w:hAnsi="Open Sans" w:cs="Open Sans"/>
          <w:sz w:val="24"/>
          <w:szCs w:val="24"/>
        </w:rPr>
      </w:pPr>
      <w:r>
        <w:rPr>
          <w:rFonts w:ascii="Open Sans" w:eastAsia="Open Sans" w:hAnsi="Open Sans" w:cs="Open Sans"/>
          <w:sz w:val="24"/>
          <w:szCs w:val="24"/>
        </w:rPr>
        <w:t>Demonstrated strategic use of current resources and creative fiscal management skills to sustain fiscal stability</w:t>
      </w:r>
    </w:p>
    <w:p w:rsidR="004936AC" w:rsidRDefault="00CB66FD">
      <w:pPr>
        <w:numPr>
          <w:ilvl w:val="0"/>
          <w:numId w:val="3"/>
        </w:numPr>
        <w:rPr>
          <w:rFonts w:ascii="Open Sans" w:eastAsia="Open Sans" w:hAnsi="Open Sans" w:cs="Open Sans"/>
          <w:sz w:val="24"/>
          <w:szCs w:val="24"/>
        </w:rPr>
      </w:pPr>
      <w:r>
        <w:rPr>
          <w:rFonts w:ascii="Open Sans" w:eastAsia="Open Sans" w:hAnsi="Open Sans" w:cs="Open Sans"/>
          <w:sz w:val="24"/>
          <w:szCs w:val="24"/>
        </w:rPr>
        <w:t>Experience in effectively advocating for public education funding at the State level</w:t>
      </w:r>
    </w:p>
    <w:p w:rsidR="004936AC" w:rsidRDefault="00CB66FD">
      <w:pPr>
        <w:numPr>
          <w:ilvl w:val="0"/>
          <w:numId w:val="3"/>
        </w:numPr>
        <w:rPr>
          <w:rFonts w:ascii="Open Sans" w:eastAsia="Open Sans" w:hAnsi="Open Sans" w:cs="Open Sans"/>
          <w:sz w:val="24"/>
          <w:szCs w:val="24"/>
        </w:rPr>
      </w:pPr>
      <w:r>
        <w:rPr>
          <w:rFonts w:ascii="Open Sans" w:eastAsia="Open Sans" w:hAnsi="Open Sans" w:cs="Open Sans"/>
          <w:sz w:val="24"/>
          <w:szCs w:val="24"/>
        </w:rPr>
        <w:t>Successful experience in communicating financial manageme</w:t>
      </w:r>
      <w:r>
        <w:rPr>
          <w:rFonts w:ascii="Open Sans" w:eastAsia="Open Sans" w:hAnsi="Open Sans" w:cs="Open Sans"/>
          <w:sz w:val="24"/>
          <w:szCs w:val="24"/>
        </w:rPr>
        <w:t>nt in an understandable and simple manner</w:t>
      </w:r>
    </w:p>
    <w:p w:rsidR="004936AC" w:rsidRDefault="00CB66FD">
      <w:pPr>
        <w:numPr>
          <w:ilvl w:val="0"/>
          <w:numId w:val="3"/>
        </w:numPr>
        <w:rPr>
          <w:rFonts w:ascii="Open Sans" w:eastAsia="Open Sans" w:hAnsi="Open Sans" w:cs="Open Sans"/>
          <w:sz w:val="24"/>
          <w:szCs w:val="24"/>
        </w:rPr>
      </w:pPr>
      <w:r>
        <w:rPr>
          <w:rFonts w:ascii="Open Sans" w:eastAsia="Open Sans" w:hAnsi="Open Sans" w:cs="Open Sans"/>
          <w:sz w:val="24"/>
          <w:szCs w:val="24"/>
        </w:rPr>
        <w:t>Successful experience in community engagement and maintaining community credibility about fiscal management</w:t>
      </w:r>
    </w:p>
    <w:p w:rsidR="004936AC" w:rsidRDefault="00CB66FD">
      <w:pPr>
        <w:numPr>
          <w:ilvl w:val="0"/>
          <w:numId w:val="3"/>
        </w:numPr>
        <w:rPr>
          <w:rFonts w:ascii="Open Sans" w:eastAsia="Open Sans" w:hAnsi="Open Sans" w:cs="Open Sans"/>
          <w:sz w:val="24"/>
          <w:szCs w:val="24"/>
        </w:rPr>
      </w:pPr>
      <w:r>
        <w:rPr>
          <w:rFonts w:ascii="Open Sans" w:eastAsia="Open Sans" w:hAnsi="Open Sans" w:cs="Open Sans"/>
          <w:sz w:val="24"/>
          <w:szCs w:val="24"/>
        </w:rPr>
        <w:t>Possess strong collaboration skills as a contributing member of the senior management team</w:t>
      </w:r>
    </w:p>
    <w:p w:rsidR="004936AC" w:rsidRDefault="004936AC">
      <w:pPr>
        <w:rPr>
          <w:rFonts w:ascii="Open Sans" w:eastAsia="Open Sans" w:hAnsi="Open Sans" w:cs="Open Sans"/>
          <w:sz w:val="24"/>
          <w:szCs w:val="24"/>
        </w:rPr>
      </w:pPr>
    </w:p>
    <w:p w:rsidR="004936AC" w:rsidRDefault="00CB66FD">
      <w:pPr>
        <w:ind w:firstLine="720"/>
        <w:rPr>
          <w:rFonts w:ascii="Open Sans" w:eastAsia="Open Sans" w:hAnsi="Open Sans" w:cs="Open Sans"/>
          <w:b/>
          <w:sz w:val="26"/>
          <w:szCs w:val="26"/>
        </w:rPr>
      </w:pPr>
      <w:r>
        <w:rPr>
          <w:rFonts w:ascii="Open Sans" w:eastAsia="Open Sans" w:hAnsi="Open Sans" w:cs="Open Sans"/>
          <w:b/>
          <w:sz w:val="26"/>
          <w:szCs w:val="26"/>
        </w:rPr>
        <w:t>PREFERRED EXPE</w:t>
      </w:r>
      <w:r>
        <w:rPr>
          <w:rFonts w:ascii="Open Sans" w:eastAsia="Open Sans" w:hAnsi="Open Sans" w:cs="Open Sans"/>
          <w:b/>
          <w:sz w:val="26"/>
          <w:szCs w:val="26"/>
        </w:rPr>
        <w:t>RIENCES AND SKILLS</w:t>
      </w:r>
    </w:p>
    <w:p w:rsidR="004936AC" w:rsidRDefault="00CB66FD">
      <w:pPr>
        <w:numPr>
          <w:ilvl w:val="0"/>
          <w:numId w:val="2"/>
        </w:numPr>
        <w:rPr>
          <w:rFonts w:ascii="Open Sans" w:eastAsia="Open Sans" w:hAnsi="Open Sans" w:cs="Open Sans"/>
          <w:sz w:val="24"/>
          <w:szCs w:val="24"/>
        </w:rPr>
      </w:pPr>
      <w:r>
        <w:rPr>
          <w:rFonts w:ascii="Open Sans" w:eastAsia="Open Sans" w:hAnsi="Open Sans" w:cs="Open Sans"/>
          <w:sz w:val="24"/>
          <w:szCs w:val="24"/>
        </w:rPr>
        <w:t>Successful experience in property taxation including TIF’s and Exemption matters</w:t>
      </w:r>
    </w:p>
    <w:p w:rsidR="004936AC" w:rsidRDefault="00CB66FD">
      <w:pPr>
        <w:numPr>
          <w:ilvl w:val="0"/>
          <w:numId w:val="2"/>
        </w:numPr>
        <w:rPr>
          <w:rFonts w:ascii="Open Sans" w:eastAsia="Open Sans" w:hAnsi="Open Sans" w:cs="Open Sans"/>
          <w:sz w:val="24"/>
          <w:szCs w:val="24"/>
        </w:rPr>
      </w:pPr>
      <w:r>
        <w:rPr>
          <w:rFonts w:ascii="Open Sans" w:eastAsia="Open Sans" w:hAnsi="Open Sans" w:cs="Open Sans"/>
          <w:sz w:val="24"/>
          <w:szCs w:val="24"/>
        </w:rPr>
        <w:t>Successful experience in labor negotiations as both a participant and fiscal advisor</w:t>
      </w:r>
    </w:p>
    <w:p w:rsidR="004936AC" w:rsidRDefault="00CB66FD">
      <w:pPr>
        <w:numPr>
          <w:ilvl w:val="0"/>
          <w:numId w:val="2"/>
        </w:numPr>
        <w:rPr>
          <w:rFonts w:ascii="Open Sans" w:eastAsia="Open Sans" w:hAnsi="Open Sans" w:cs="Open Sans"/>
          <w:sz w:val="24"/>
          <w:szCs w:val="24"/>
        </w:rPr>
      </w:pPr>
      <w:r>
        <w:rPr>
          <w:rFonts w:ascii="Open Sans" w:eastAsia="Open Sans" w:hAnsi="Open Sans" w:cs="Open Sans"/>
          <w:sz w:val="24"/>
          <w:szCs w:val="24"/>
        </w:rPr>
        <w:t>Successful experience in facilities management and fiscal planning</w:t>
      </w:r>
    </w:p>
    <w:p w:rsidR="004936AC" w:rsidRDefault="00CB66FD">
      <w:pPr>
        <w:numPr>
          <w:ilvl w:val="0"/>
          <w:numId w:val="2"/>
        </w:numPr>
        <w:rPr>
          <w:rFonts w:ascii="Open Sans" w:eastAsia="Open Sans" w:hAnsi="Open Sans" w:cs="Open Sans"/>
          <w:sz w:val="24"/>
          <w:szCs w:val="24"/>
        </w:rPr>
      </w:pPr>
      <w:r>
        <w:rPr>
          <w:rFonts w:ascii="Open Sans" w:eastAsia="Open Sans" w:hAnsi="Open Sans" w:cs="Open Sans"/>
          <w:sz w:val="24"/>
          <w:szCs w:val="24"/>
        </w:rPr>
        <w:t>Poss</w:t>
      </w:r>
      <w:r>
        <w:rPr>
          <w:rFonts w:ascii="Open Sans" w:eastAsia="Open Sans" w:hAnsi="Open Sans" w:cs="Open Sans"/>
          <w:sz w:val="24"/>
          <w:szCs w:val="24"/>
        </w:rPr>
        <w:t>ess levy campaign experience</w:t>
      </w:r>
    </w:p>
    <w:p w:rsidR="004936AC" w:rsidRDefault="004936AC">
      <w:pPr>
        <w:ind w:left="1440"/>
        <w:rPr>
          <w:rFonts w:ascii="Open Sans" w:eastAsia="Open Sans" w:hAnsi="Open Sans" w:cs="Open Sans"/>
          <w:sz w:val="24"/>
          <w:szCs w:val="24"/>
        </w:rPr>
      </w:pPr>
    </w:p>
    <w:p w:rsidR="004936AC" w:rsidRDefault="004936AC">
      <w:pPr>
        <w:rPr>
          <w:rFonts w:ascii="Open Sans" w:eastAsia="Open Sans" w:hAnsi="Open Sans" w:cs="Open Sans"/>
          <w:sz w:val="24"/>
          <w:szCs w:val="24"/>
        </w:rPr>
      </w:pPr>
    </w:p>
    <w:p w:rsidR="004936AC" w:rsidRDefault="004936AC">
      <w:pPr>
        <w:ind w:left="1440"/>
        <w:rPr>
          <w:rFonts w:ascii="Open Sans" w:eastAsia="Open Sans" w:hAnsi="Open Sans" w:cs="Open Sans"/>
          <w:sz w:val="24"/>
          <w:szCs w:val="24"/>
        </w:rPr>
      </w:pPr>
    </w:p>
    <w:p w:rsidR="004936AC" w:rsidRDefault="004936AC">
      <w:pPr>
        <w:rPr>
          <w:rFonts w:ascii="Open Sans" w:eastAsia="Open Sans" w:hAnsi="Open Sans" w:cs="Open Sans"/>
          <w:sz w:val="24"/>
          <w:szCs w:val="24"/>
        </w:rPr>
      </w:pPr>
    </w:p>
    <w:p w:rsidR="004936AC" w:rsidRDefault="00CB66FD">
      <w:pPr>
        <w:ind w:firstLine="720"/>
        <w:rPr>
          <w:rFonts w:ascii="Open Sans" w:eastAsia="Open Sans" w:hAnsi="Open Sans" w:cs="Open Sans"/>
          <w:b/>
          <w:sz w:val="24"/>
          <w:szCs w:val="24"/>
        </w:rPr>
      </w:pPr>
      <w:r>
        <w:rPr>
          <w:rFonts w:ascii="Open Sans" w:eastAsia="Open Sans" w:hAnsi="Open Sans" w:cs="Open Sans"/>
          <w:b/>
          <w:sz w:val="24"/>
          <w:szCs w:val="24"/>
        </w:rPr>
        <w:t>Compensation and employment terms:</w:t>
      </w:r>
    </w:p>
    <w:p w:rsidR="004936AC" w:rsidRDefault="00CB66FD">
      <w:pPr>
        <w:ind w:left="720"/>
        <w:rPr>
          <w:rFonts w:ascii="Open Sans" w:eastAsia="Open Sans" w:hAnsi="Open Sans" w:cs="Open Sans"/>
          <w:sz w:val="24"/>
          <w:szCs w:val="24"/>
        </w:rPr>
      </w:pPr>
      <w:r>
        <w:rPr>
          <w:rFonts w:ascii="Open Sans" w:eastAsia="Open Sans" w:hAnsi="Open Sans" w:cs="Open Sans"/>
          <w:sz w:val="24"/>
          <w:szCs w:val="24"/>
        </w:rPr>
        <w:t>The successful candidate will be offered a multi-year contract. The Board of Education will offer a competitive total compensation package based upon experience and qualifications.</w:t>
      </w:r>
    </w:p>
    <w:p w:rsidR="004936AC" w:rsidRDefault="004936AC">
      <w:pPr>
        <w:rPr>
          <w:rFonts w:ascii="Open Sans" w:eastAsia="Open Sans" w:hAnsi="Open Sans" w:cs="Open Sans"/>
          <w:sz w:val="24"/>
          <w:szCs w:val="24"/>
        </w:rPr>
      </w:pPr>
    </w:p>
    <w:p w:rsidR="004936AC" w:rsidRDefault="00CB66FD">
      <w:pPr>
        <w:ind w:firstLine="720"/>
        <w:rPr>
          <w:rFonts w:ascii="Open Sans" w:eastAsia="Open Sans" w:hAnsi="Open Sans" w:cs="Open Sans"/>
          <w:b/>
          <w:sz w:val="24"/>
          <w:szCs w:val="24"/>
        </w:rPr>
      </w:pPr>
      <w:bookmarkStart w:id="1" w:name="_heading=h.r0lf813zrc39" w:colFirst="0" w:colLast="0"/>
      <w:bookmarkEnd w:id="1"/>
      <w:r>
        <w:rPr>
          <w:rFonts w:ascii="Open Sans" w:eastAsia="Open Sans" w:hAnsi="Open Sans" w:cs="Open Sans"/>
          <w:b/>
          <w:sz w:val="24"/>
          <w:szCs w:val="24"/>
        </w:rPr>
        <w:t>Tentative Timeline:</w:t>
      </w:r>
    </w:p>
    <w:p w:rsidR="004936AC" w:rsidRDefault="00CB66FD">
      <w:pPr>
        <w:numPr>
          <w:ilvl w:val="0"/>
          <w:numId w:val="6"/>
        </w:numPr>
        <w:rPr>
          <w:rFonts w:ascii="Open Sans" w:eastAsia="Open Sans" w:hAnsi="Open Sans" w:cs="Open Sans"/>
          <w:sz w:val="24"/>
          <w:szCs w:val="24"/>
        </w:rPr>
      </w:pPr>
      <w:r>
        <w:rPr>
          <w:rFonts w:ascii="Open Sans" w:eastAsia="Open Sans" w:hAnsi="Open Sans" w:cs="Open Sans"/>
          <w:sz w:val="24"/>
          <w:szCs w:val="24"/>
        </w:rPr>
        <w:t>The Board of Education will be accepting applications through April 30, 2025.</w:t>
      </w:r>
    </w:p>
    <w:p w:rsidR="004936AC" w:rsidRDefault="00CB66FD">
      <w:pPr>
        <w:numPr>
          <w:ilvl w:val="0"/>
          <w:numId w:val="6"/>
        </w:numPr>
        <w:rPr>
          <w:rFonts w:ascii="Open Sans" w:eastAsia="Open Sans" w:hAnsi="Open Sans" w:cs="Open Sans"/>
          <w:sz w:val="24"/>
          <w:szCs w:val="24"/>
        </w:rPr>
      </w:pPr>
      <w:r>
        <w:rPr>
          <w:rFonts w:ascii="Open Sans" w:eastAsia="Open Sans" w:hAnsi="Open Sans" w:cs="Open Sans"/>
          <w:sz w:val="24"/>
          <w:szCs w:val="24"/>
        </w:rPr>
        <w:t>First round interviews will be held on May 12 – May 16.</w:t>
      </w:r>
    </w:p>
    <w:p w:rsidR="004936AC" w:rsidRDefault="00CB66FD">
      <w:pPr>
        <w:numPr>
          <w:ilvl w:val="0"/>
          <w:numId w:val="6"/>
        </w:numPr>
        <w:rPr>
          <w:rFonts w:ascii="Open Sans" w:eastAsia="Open Sans" w:hAnsi="Open Sans" w:cs="Open Sans"/>
          <w:sz w:val="24"/>
          <w:szCs w:val="24"/>
        </w:rPr>
      </w:pPr>
      <w:r>
        <w:rPr>
          <w:rFonts w:ascii="Open Sans" w:eastAsia="Open Sans" w:hAnsi="Open Sans" w:cs="Open Sans"/>
          <w:sz w:val="24"/>
          <w:szCs w:val="24"/>
        </w:rPr>
        <w:t>Final interviews will be held May 26 – May 30.</w:t>
      </w:r>
    </w:p>
    <w:p w:rsidR="004936AC" w:rsidRDefault="00CB66FD">
      <w:pPr>
        <w:numPr>
          <w:ilvl w:val="0"/>
          <w:numId w:val="6"/>
        </w:numPr>
        <w:rPr>
          <w:rFonts w:ascii="Open Sans" w:eastAsia="Open Sans" w:hAnsi="Open Sans" w:cs="Open Sans"/>
          <w:sz w:val="24"/>
          <w:szCs w:val="24"/>
        </w:rPr>
      </w:pPr>
      <w:r>
        <w:rPr>
          <w:rFonts w:ascii="Open Sans" w:eastAsia="Open Sans" w:hAnsi="Open Sans" w:cs="Open Sans"/>
          <w:sz w:val="24"/>
          <w:szCs w:val="24"/>
        </w:rPr>
        <w:t>Offer and employment action May 30.</w:t>
      </w:r>
    </w:p>
    <w:p w:rsidR="004936AC" w:rsidRDefault="00CB66FD">
      <w:pPr>
        <w:numPr>
          <w:ilvl w:val="0"/>
          <w:numId w:val="6"/>
        </w:numPr>
        <w:rPr>
          <w:rFonts w:ascii="Open Sans" w:eastAsia="Open Sans" w:hAnsi="Open Sans" w:cs="Open Sans"/>
          <w:sz w:val="24"/>
          <w:szCs w:val="24"/>
        </w:rPr>
      </w:pPr>
      <w:r>
        <w:rPr>
          <w:rFonts w:ascii="Open Sans" w:eastAsia="Open Sans" w:hAnsi="Open Sans" w:cs="Open Sans"/>
          <w:sz w:val="24"/>
          <w:szCs w:val="24"/>
        </w:rPr>
        <w:t>Start of employment</w:t>
      </w:r>
      <w:r>
        <w:rPr>
          <w:rFonts w:ascii="Open Sans" w:eastAsia="Open Sans" w:hAnsi="Open Sans" w:cs="Open Sans"/>
          <w:sz w:val="24"/>
          <w:szCs w:val="24"/>
        </w:rPr>
        <w:t xml:space="preserve"> no later than July 1, 2025.</w:t>
      </w:r>
    </w:p>
    <w:p w:rsidR="004936AC" w:rsidRDefault="004936AC">
      <w:pPr>
        <w:rPr>
          <w:rFonts w:ascii="Open Sans" w:eastAsia="Open Sans" w:hAnsi="Open Sans" w:cs="Open Sans"/>
          <w:sz w:val="24"/>
          <w:szCs w:val="24"/>
        </w:rPr>
      </w:pPr>
    </w:p>
    <w:p w:rsidR="004936AC" w:rsidRDefault="00CB66FD">
      <w:pPr>
        <w:ind w:firstLine="720"/>
        <w:rPr>
          <w:rFonts w:ascii="Open Sans" w:eastAsia="Open Sans" w:hAnsi="Open Sans" w:cs="Open Sans"/>
          <w:b/>
          <w:sz w:val="24"/>
          <w:szCs w:val="24"/>
        </w:rPr>
      </w:pPr>
      <w:r>
        <w:rPr>
          <w:rFonts w:ascii="Open Sans" w:eastAsia="Open Sans" w:hAnsi="Open Sans" w:cs="Open Sans"/>
          <w:b/>
          <w:sz w:val="24"/>
          <w:szCs w:val="24"/>
        </w:rPr>
        <w:t>Application process:</w:t>
      </w:r>
    </w:p>
    <w:p w:rsidR="004936AC" w:rsidRDefault="00CB66FD">
      <w:pPr>
        <w:numPr>
          <w:ilvl w:val="0"/>
          <w:numId w:val="4"/>
        </w:numPr>
        <w:rPr>
          <w:rFonts w:ascii="Open Sans" w:eastAsia="Open Sans" w:hAnsi="Open Sans" w:cs="Open Sans"/>
          <w:sz w:val="24"/>
          <w:szCs w:val="24"/>
        </w:rPr>
      </w:pPr>
      <w:r>
        <w:rPr>
          <w:rFonts w:ascii="Open Sans" w:eastAsia="Open Sans" w:hAnsi="Open Sans" w:cs="Open Sans"/>
          <w:sz w:val="24"/>
          <w:szCs w:val="24"/>
        </w:rPr>
        <w:t xml:space="preserve">Applicants must apply online, </w:t>
      </w:r>
      <w:hyperlink r:id="rId11">
        <w:r>
          <w:rPr>
            <w:rFonts w:ascii="Open Sans" w:eastAsia="Open Sans" w:hAnsi="Open Sans" w:cs="Open Sans"/>
            <w:color w:val="1155CC"/>
            <w:sz w:val="24"/>
            <w:szCs w:val="24"/>
            <w:u w:val="single"/>
          </w:rPr>
          <w:t>click here to apply</w:t>
        </w:r>
      </w:hyperlink>
      <w:r>
        <w:rPr>
          <w:rFonts w:ascii="Open Sans" w:eastAsia="Open Sans" w:hAnsi="Open Sans" w:cs="Open Sans"/>
          <w:sz w:val="24"/>
          <w:szCs w:val="24"/>
        </w:rPr>
        <w:t>.</w:t>
      </w:r>
    </w:p>
    <w:p w:rsidR="004936AC" w:rsidRDefault="00CB66FD">
      <w:pPr>
        <w:numPr>
          <w:ilvl w:val="0"/>
          <w:numId w:val="4"/>
        </w:numPr>
        <w:rPr>
          <w:rFonts w:ascii="Open Sans" w:eastAsia="Open Sans" w:hAnsi="Open Sans" w:cs="Open Sans"/>
          <w:sz w:val="24"/>
          <w:szCs w:val="24"/>
        </w:rPr>
      </w:pPr>
      <w:r>
        <w:rPr>
          <w:rFonts w:ascii="Open Sans" w:eastAsia="Open Sans" w:hAnsi="Open Sans" w:cs="Open Sans"/>
          <w:sz w:val="24"/>
          <w:szCs w:val="24"/>
        </w:rPr>
        <w:t>The application information should include:</w:t>
      </w:r>
    </w:p>
    <w:p w:rsidR="004936AC" w:rsidRDefault="00CB66FD">
      <w:pPr>
        <w:numPr>
          <w:ilvl w:val="0"/>
          <w:numId w:val="4"/>
        </w:numPr>
        <w:rPr>
          <w:rFonts w:ascii="Open Sans" w:eastAsia="Open Sans" w:hAnsi="Open Sans" w:cs="Open Sans"/>
          <w:sz w:val="24"/>
          <w:szCs w:val="24"/>
        </w:rPr>
      </w:pPr>
      <w:r>
        <w:rPr>
          <w:rFonts w:ascii="Open Sans" w:eastAsia="Open Sans" w:hAnsi="Open Sans" w:cs="Open Sans"/>
          <w:sz w:val="24"/>
          <w:szCs w:val="24"/>
        </w:rPr>
        <w:t>A cover letter introducing yourself to the Board of Education and stating the reason for applying.</w:t>
      </w:r>
    </w:p>
    <w:p w:rsidR="004936AC" w:rsidRDefault="00CB66FD">
      <w:pPr>
        <w:numPr>
          <w:ilvl w:val="0"/>
          <w:numId w:val="4"/>
        </w:numPr>
        <w:rPr>
          <w:rFonts w:ascii="Open Sans" w:eastAsia="Open Sans" w:hAnsi="Open Sans" w:cs="Open Sans"/>
          <w:sz w:val="24"/>
          <w:szCs w:val="24"/>
        </w:rPr>
      </w:pPr>
      <w:r>
        <w:rPr>
          <w:rFonts w:ascii="Open Sans" w:eastAsia="Open Sans" w:hAnsi="Open Sans" w:cs="Open Sans"/>
          <w:sz w:val="24"/>
          <w:szCs w:val="24"/>
        </w:rPr>
        <w:t>A current resume.</w:t>
      </w:r>
    </w:p>
    <w:p w:rsidR="004936AC" w:rsidRDefault="00CB66FD">
      <w:pPr>
        <w:numPr>
          <w:ilvl w:val="0"/>
          <w:numId w:val="4"/>
        </w:numPr>
        <w:rPr>
          <w:rFonts w:ascii="Open Sans" w:eastAsia="Open Sans" w:hAnsi="Open Sans" w:cs="Open Sans"/>
          <w:sz w:val="24"/>
          <w:szCs w:val="24"/>
        </w:rPr>
      </w:pPr>
      <w:r>
        <w:rPr>
          <w:rFonts w:ascii="Open Sans" w:eastAsia="Open Sans" w:hAnsi="Open Sans" w:cs="Open Sans"/>
          <w:sz w:val="24"/>
          <w:szCs w:val="24"/>
        </w:rPr>
        <w:t>A copy of current Treasurer license/certificate</w:t>
      </w:r>
    </w:p>
    <w:p w:rsidR="004936AC" w:rsidRDefault="00CB66FD">
      <w:pPr>
        <w:numPr>
          <w:ilvl w:val="0"/>
          <w:numId w:val="4"/>
        </w:numPr>
        <w:rPr>
          <w:rFonts w:ascii="Open Sans" w:eastAsia="Open Sans" w:hAnsi="Open Sans" w:cs="Open Sans"/>
          <w:sz w:val="24"/>
          <w:szCs w:val="24"/>
        </w:rPr>
      </w:pPr>
      <w:r>
        <w:rPr>
          <w:rFonts w:ascii="Open Sans" w:eastAsia="Open Sans" w:hAnsi="Open Sans" w:cs="Open Sans"/>
          <w:sz w:val="24"/>
          <w:szCs w:val="24"/>
        </w:rPr>
        <w:t>A copy of transcripts.</w:t>
      </w:r>
    </w:p>
    <w:p w:rsidR="004936AC" w:rsidRDefault="00CB66FD">
      <w:pPr>
        <w:numPr>
          <w:ilvl w:val="0"/>
          <w:numId w:val="4"/>
        </w:numPr>
        <w:rPr>
          <w:rFonts w:ascii="Open Sans" w:eastAsia="Open Sans" w:hAnsi="Open Sans" w:cs="Open Sans"/>
          <w:sz w:val="24"/>
          <w:szCs w:val="24"/>
        </w:rPr>
      </w:pPr>
      <w:r>
        <w:rPr>
          <w:rFonts w:ascii="Open Sans" w:eastAsia="Open Sans" w:hAnsi="Open Sans" w:cs="Open Sans"/>
          <w:sz w:val="24"/>
          <w:szCs w:val="24"/>
        </w:rPr>
        <w:t>A list of three professi</w:t>
      </w:r>
      <w:r>
        <w:rPr>
          <w:rFonts w:ascii="Open Sans" w:eastAsia="Open Sans" w:hAnsi="Open Sans" w:cs="Open Sans"/>
          <w:sz w:val="24"/>
          <w:szCs w:val="24"/>
        </w:rPr>
        <w:t>onal references.</w:t>
      </w:r>
    </w:p>
    <w:p w:rsidR="004936AC" w:rsidRDefault="004936AC">
      <w:pPr>
        <w:rPr>
          <w:rFonts w:ascii="Open Sans" w:eastAsia="Open Sans" w:hAnsi="Open Sans" w:cs="Open Sans"/>
          <w:sz w:val="24"/>
          <w:szCs w:val="24"/>
        </w:rPr>
      </w:pPr>
    </w:p>
    <w:p w:rsidR="004936AC" w:rsidRDefault="00CB66FD">
      <w:pPr>
        <w:ind w:firstLine="720"/>
        <w:rPr>
          <w:rFonts w:ascii="Open Sans" w:eastAsia="Open Sans" w:hAnsi="Open Sans" w:cs="Open Sans"/>
          <w:b/>
          <w:sz w:val="24"/>
          <w:szCs w:val="24"/>
        </w:rPr>
      </w:pPr>
      <w:r>
        <w:rPr>
          <w:rFonts w:ascii="Open Sans" w:eastAsia="Open Sans" w:hAnsi="Open Sans" w:cs="Open Sans"/>
          <w:b/>
          <w:sz w:val="24"/>
          <w:szCs w:val="24"/>
        </w:rPr>
        <w:t>Additional information:</w:t>
      </w:r>
    </w:p>
    <w:p w:rsidR="004936AC" w:rsidRDefault="00CB66FD">
      <w:pPr>
        <w:numPr>
          <w:ilvl w:val="0"/>
          <w:numId w:val="1"/>
        </w:numPr>
        <w:rPr>
          <w:rFonts w:ascii="Open Sans" w:eastAsia="Open Sans" w:hAnsi="Open Sans" w:cs="Open Sans"/>
          <w:sz w:val="24"/>
          <w:szCs w:val="24"/>
        </w:rPr>
      </w:pPr>
      <w:r>
        <w:rPr>
          <w:rFonts w:ascii="Open Sans" w:eastAsia="Open Sans" w:hAnsi="Open Sans" w:cs="Open Sans"/>
          <w:sz w:val="24"/>
          <w:szCs w:val="24"/>
        </w:rPr>
        <w:t>The Educational Service Center of the Western Reserve is assisting the Board of Education with the Treasurer search. Please contact Daniel L. Wilson, Director of Business Development, at the Educational Service Cen</w:t>
      </w:r>
      <w:r>
        <w:rPr>
          <w:rFonts w:ascii="Open Sans" w:eastAsia="Open Sans" w:hAnsi="Open Sans" w:cs="Open Sans"/>
          <w:sz w:val="24"/>
          <w:szCs w:val="24"/>
        </w:rPr>
        <w:t xml:space="preserve">ter of the Western Reserve for more information at </w:t>
      </w:r>
      <w:hyperlink r:id="rId12">
        <w:r>
          <w:rPr>
            <w:rFonts w:ascii="Open Sans" w:eastAsia="Open Sans" w:hAnsi="Open Sans" w:cs="Open Sans"/>
            <w:color w:val="1155CC"/>
            <w:sz w:val="24"/>
            <w:szCs w:val="24"/>
            <w:u w:val="single"/>
          </w:rPr>
          <w:t>dwilson@escwr.org</w:t>
        </w:r>
      </w:hyperlink>
      <w:r>
        <w:rPr>
          <w:rFonts w:ascii="Open Sans" w:eastAsia="Open Sans" w:hAnsi="Open Sans" w:cs="Open Sans"/>
          <w:sz w:val="24"/>
          <w:szCs w:val="24"/>
        </w:rPr>
        <w:t xml:space="preserve"> 440-350-2563 ext. 1767.</w:t>
      </w:r>
    </w:p>
    <w:p w:rsidR="004936AC" w:rsidRDefault="004936AC">
      <w:pPr>
        <w:rPr>
          <w:rFonts w:ascii="Open Sans" w:eastAsia="Open Sans" w:hAnsi="Open Sans" w:cs="Open Sans"/>
          <w:sz w:val="24"/>
          <w:szCs w:val="24"/>
        </w:rPr>
      </w:pPr>
    </w:p>
    <w:sectPr w:rsidR="004936AC">
      <w:footerReference w:type="default" r:id="rId13"/>
      <w:pgSz w:w="12240" w:h="15840"/>
      <w:pgMar w:top="57" w:right="576" w:bottom="576" w:left="576"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6FD" w:rsidRDefault="00CB66FD">
      <w:pPr>
        <w:spacing w:line="240" w:lineRule="auto"/>
      </w:pPr>
      <w:r>
        <w:separator/>
      </w:r>
    </w:p>
  </w:endnote>
  <w:endnote w:type="continuationSeparator" w:id="0">
    <w:p w:rsidR="00CB66FD" w:rsidRDefault="00CB66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rriweather">
    <w:charset w:val="00"/>
    <w:family w:val="auto"/>
    <w:pitch w:val="default"/>
  </w:font>
  <w:font w:name="Open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36AC" w:rsidRDefault="004936AC">
    <w:pPr>
      <w:jc w:val="center"/>
      <w:rPr>
        <w:rFonts w:ascii="Merriweather" w:eastAsia="Merriweather" w:hAnsi="Merriweather" w:cs="Merriweather"/>
        <w:color w:val="003D4C"/>
        <w:sz w:val="24"/>
        <w:szCs w:val="24"/>
      </w:rPr>
    </w:pPr>
  </w:p>
  <w:p w:rsidR="004936AC" w:rsidRDefault="004936AC">
    <w:pPr>
      <w:jc w:val="center"/>
      <w:rPr>
        <w:rFonts w:ascii="Merriweather" w:eastAsia="Merriweather" w:hAnsi="Merriweather" w:cs="Merriweather"/>
        <w:i/>
        <w:color w:val="003D4C"/>
        <w:sz w:val="24"/>
        <w:szCs w:val="24"/>
      </w:rPr>
    </w:pPr>
  </w:p>
  <w:p w:rsidR="004936AC" w:rsidRDefault="004936AC">
    <w:pPr>
      <w:jc w:val="center"/>
      <w:rPr>
        <w:rFonts w:ascii="Merriweather" w:eastAsia="Merriweather" w:hAnsi="Merriweather" w:cs="Merriweather"/>
        <w:color w:val="003D4C"/>
        <w:sz w:val="20"/>
        <w:szCs w:val="20"/>
      </w:rPr>
    </w:pPr>
  </w:p>
  <w:p w:rsidR="004936AC" w:rsidRDefault="004936AC">
    <w:pPr>
      <w:jc w:val="center"/>
      <w:rPr>
        <w:rFonts w:ascii="Merriweather" w:eastAsia="Merriweather" w:hAnsi="Merriweather" w:cs="Merriweather"/>
        <w:b/>
        <w:color w:val="003D4C"/>
      </w:rPr>
    </w:pPr>
  </w:p>
  <w:p w:rsidR="004936AC" w:rsidRDefault="004936AC">
    <w:pPr>
      <w:jc w:val="center"/>
      <w:rPr>
        <w:rFonts w:ascii="Merriweather" w:eastAsia="Merriweather" w:hAnsi="Merriweather" w:cs="Merriweather"/>
        <w:color w:val="003D4C"/>
        <w:sz w:val="20"/>
        <w:szCs w:val="20"/>
      </w:rPr>
    </w:pPr>
  </w:p>
  <w:p w:rsidR="004936AC" w:rsidRDefault="00CB66FD">
    <w:pPr>
      <w:jc w:val="center"/>
      <w:rPr>
        <w:rFonts w:ascii="Merriweather" w:eastAsia="Merriweather" w:hAnsi="Merriweather" w:cs="Merriweather"/>
        <w:color w:val="003D4C"/>
        <w:sz w:val="20"/>
        <w:szCs w:val="20"/>
      </w:rPr>
    </w:pPr>
    <w:r>
      <w:rPr>
        <w:noProof/>
      </w:rPr>
      <w:drawing>
        <wp:anchor distT="0" distB="0" distL="0" distR="0" simplePos="0" relativeHeight="251658240" behindDoc="1" locked="0" layoutInCell="1" hidden="0" allowOverlap="1">
          <wp:simplePos x="0" y="0"/>
          <wp:positionH relativeFrom="column">
            <wp:posOffset>-476247</wp:posOffset>
          </wp:positionH>
          <wp:positionV relativeFrom="paragraph">
            <wp:posOffset>275236</wp:posOffset>
          </wp:positionV>
          <wp:extent cx="7886700" cy="266700"/>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886700" cy="266700"/>
                  </a:xfrm>
                  <a:prstGeom prst="rect">
                    <a:avLst/>
                  </a:prstGeom>
                  <a:ln/>
                </pic:spPr>
              </pic:pic>
            </a:graphicData>
          </a:graphic>
        </wp:anchor>
      </w:drawing>
    </w:r>
  </w:p>
  <w:p w:rsidR="004936AC" w:rsidRDefault="004936AC">
    <w:pPr>
      <w:jc w:val="center"/>
      <w:rPr>
        <w:rFonts w:ascii="Merriweather" w:eastAsia="Merriweather" w:hAnsi="Merriweather" w:cs="Merriweather"/>
        <w:color w:val="003D4C"/>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6FD" w:rsidRDefault="00CB66FD">
      <w:pPr>
        <w:spacing w:line="240" w:lineRule="auto"/>
      </w:pPr>
      <w:r>
        <w:separator/>
      </w:r>
    </w:p>
  </w:footnote>
  <w:footnote w:type="continuationSeparator" w:id="0">
    <w:p w:rsidR="00CB66FD" w:rsidRDefault="00CB66F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81745"/>
    <w:multiLevelType w:val="multilevel"/>
    <w:tmpl w:val="E8A485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3B952DA"/>
    <w:multiLevelType w:val="multilevel"/>
    <w:tmpl w:val="8ECE00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E5528DF"/>
    <w:multiLevelType w:val="multilevel"/>
    <w:tmpl w:val="78828A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35082DAE"/>
    <w:multiLevelType w:val="multilevel"/>
    <w:tmpl w:val="616832B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5BC6DB3"/>
    <w:multiLevelType w:val="multilevel"/>
    <w:tmpl w:val="5762DA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1AC7C81"/>
    <w:multiLevelType w:val="multilevel"/>
    <w:tmpl w:val="84AAFE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AC"/>
    <w:rsid w:val="004936AC"/>
    <w:rsid w:val="00CB66FD"/>
    <w:rsid w:val="00E91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A2DAD4-C007-4EC4-B409-FCA11029F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wilson@escw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litrack.com/lcesc/onlineapp/JobPostings/view.asp?FromAdmin=true&amp;AppliTrackJobId=779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B7QdiXF6WyCzyyhiVLsublfJog==">CgMxLjAyDmgucjBsZjgxM3pyYzM5OAByITFGYXNUOUpYUzNMYnVXQTktM1MwMGhBempBWDFYaWxJXw==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Wilson</dc:creator>
  <cp:lastModifiedBy>Dan Wilson</cp:lastModifiedBy>
  <cp:revision>2</cp:revision>
  <dcterms:created xsi:type="dcterms:W3CDTF">2025-04-02T19:08:00Z</dcterms:created>
  <dcterms:modified xsi:type="dcterms:W3CDTF">2025-04-02T19:08:00Z</dcterms:modified>
</cp:coreProperties>
</file>